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413" w:lineRule="exact"/>
        <w:ind w:firstLine="0" w:left="984"/>
        <w:jc w:val="center"/>
        <w:rPr>
          <w:sz w:val="34"/>
        </w:rPr>
      </w:pPr>
      <w:r>
        <w:rPr>
          <w:sz w:val="34"/>
        </w:rPr>
        <w:t>ИНФОРМАЦИЯ</w:t>
      </w:r>
    </w:p>
    <w:p w14:paraId="02000000">
      <w:pPr>
        <w:spacing w:line="413" w:lineRule="exact"/>
        <w:ind w:firstLine="0" w:left="984"/>
        <w:jc w:val="center"/>
      </w:pPr>
      <w:r>
        <w:rPr>
          <w:sz w:val="34"/>
        </w:rPr>
        <w:t>ПО ЛОПАНСКОМУ СЕЛЬСКОМУ ПОСЕЛЕНИЮ</w:t>
      </w:r>
    </w:p>
    <w:p w14:paraId="03000000">
      <w:pPr>
        <w:spacing w:line="413" w:lineRule="exact"/>
        <w:ind w:firstLine="0" w:left="3288"/>
      </w:pPr>
      <w:r>
        <w:rPr>
          <w:sz w:val="34"/>
        </w:rPr>
        <w:t xml:space="preserve">                 </w:t>
      </w:r>
      <w:r>
        <w:rPr>
          <w:sz w:val="34"/>
        </w:rPr>
        <w:t>за  2021</w:t>
      </w:r>
      <w:r>
        <w:rPr>
          <w:sz w:val="34"/>
        </w:rPr>
        <w:t xml:space="preserve"> год</w:t>
      </w:r>
    </w:p>
    <w:p w14:paraId="04000000">
      <w:pPr>
        <w:spacing w:before="715"/>
        <w:ind w:firstLine="0" w:left="307"/>
      </w:pPr>
      <w:r>
        <w:rPr>
          <w:sz w:val="34"/>
        </w:rPr>
        <w:t>АДМИНИСТРАЦИЯ ЛОПАНСКОГО СЕЛЬСКОГО ПОСЕЛЕНИЯ</w:t>
      </w:r>
    </w:p>
    <w:p w14:paraId="05000000">
      <w:pPr>
        <w:spacing w:before="307" w:line="322" w:lineRule="exact"/>
        <w:ind w:firstLine="0" w:left="24" w:right="4704"/>
        <w:rPr>
          <w:color w:val="FB290D"/>
        </w:rPr>
      </w:pPr>
      <w:r>
        <w:rPr>
          <w:b w:val="1"/>
          <w:sz w:val="28"/>
        </w:rPr>
        <w:t xml:space="preserve">Штатная численность – 12.5 единиц </w:t>
      </w:r>
      <w:r>
        <w:rPr>
          <w:b w:val="1"/>
          <w:spacing w:val="-1"/>
          <w:sz w:val="28"/>
        </w:rPr>
        <w:t xml:space="preserve">Денежное содержание – </w:t>
      </w:r>
      <w:r>
        <w:rPr>
          <w:b w:val="1"/>
          <w:color w:themeColor="text1" w:val="000000"/>
          <w:spacing w:val="-1"/>
          <w:sz w:val="28"/>
        </w:rPr>
        <w:t>3767,7</w:t>
      </w:r>
      <w:r>
        <w:rPr>
          <w:b w:val="1"/>
          <w:color w:themeColor="text1" w:val="000000"/>
          <w:spacing w:val="-1"/>
          <w:sz w:val="28"/>
        </w:rPr>
        <w:t xml:space="preserve"> тыс. рублей</w:t>
      </w:r>
    </w:p>
    <w:p w14:paraId="06000000">
      <w:pPr>
        <w:spacing w:line="322" w:lineRule="exact"/>
        <w:ind w:firstLine="0" w:left="19"/>
        <w:rPr>
          <w:color w:val="000000"/>
        </w:rPr>
      </w:pPr>
      <w:r>
        <w:rPr>
          <w:color w:val="000000"/>
          <w:spacing w:val="-3"/>
          <w:sz w:val="28"/>
        </w:rPr>
        <w:t>В том числе:</w:t>
      </w:r>
    </w:p>
    <w:p w14:paraId="07000000">
      <w:pPr>
        <w:numPr>
          <w:ilvl w:val="0"/>
          <w:numId w:val="1"/>
        </w:numPr>
        <w:tabs>
          <w:tab w:leader="none" w:pos="182" w:val="left"/>
        </w:tabs>
        <w:spacing w:line="322" w:lineRule="exact"/>
        <w:ind w:firstLine="0" w:left="19"/>
        <w:rPr>
          <w:color w:val="000000"/>
          <w:sz w:val="28"/>
        </w:rPr>
      </w:pPr>
      <w:r>
        <w:rPr>
          <w:color w:val="000000"/>
          <w:sz w:val="28"/>
        </w:rPr>
        <w:t xml:space="preserve">муниципальные служащие – 6,5 единиц, </w:t>
      </w:r>
      <w:r>
        <w:rPr>
          <w:color w:val="000000"/>
          <w:sz w:val="28"/>
        </w:rPr>
        <w:t xml:space="preserve">денежное содержание </w:t>
      </w:r>
      <w:r>
        <w:rPr>
          <w:color w:val="000000"/>
          <w:sz w:val="28"/>
        </w:rPr>
        <w:t>–  2672</w:t>
      </w:r>
      <w:r>
        <w:rPr>
          <w:color w:val="000000"/>
          <w:sz w:val="28"/>
        </w:rPr>
        <w:t>,2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</w:rPr>
        <w:t>тыс.рублей</w:t>
      </w:r>
      <w:r>
        <w:rPr>
          <w:color w:val="000000"/>
          <w:sz w:val="28"/>
        </w:rPr>
        <w:t>;</w:t>
      </w:r>
    </w:p>
    <w:p w14:paraId="08000000">
      <w:pPr>
        <w:numPr>
          <w:ilvl w:val="0"/>
          <w:numId w:val="1"/>
        </w:numPr>
        <w:tabs>
          <w:tab w:leader="none" w:pos="182" w:val="left"/>
        </w:tabs>
        <w:spacing w:line="322" w:lineRule="exact"/>
        <w:ind w:firstLine="0" w:left="19"/>
        <w:rPr>
          <w:color w:val="000000"/>
          <w:sz w:val="28"/>
        </w:rPr>
      </w:pPr>
      <w:r>
        <w:rPr>
          <w:color w:val="000000"/>
          <w:sz w:val="28"/>
        </w:rPr>
        <w:t xml:space="preserve">работники, осуществляющие техническое обеспечение деятельности органов местного самоуправления и обслуживающий персонал – 6.0 единиц, денежное содержание </w:t>
      </w:r>
      <w:r>
        <w:rPr>
          <w:color w:val="000000"/>
          <w:sz w:val="28"/>
        </w:rPr>
        <w:t xml:space="preserve">–  </w:t>
      </w:r>
      <w:r>
        <w:rPr>
          <w:color w:val="000000"/>
          <w:sz w:val="28"/>
        </w:rPr>
        <w:t>1095</w:t>
      </w:r>
      <w:r>
        <w:rPr>
          <w:color w:val="000000"/>
          <w:sz w:val="28"/>
        </w:rPr>
        <w:t>,5</w:t>
      </w:r>
      <w:r>
        <w:rPr>
          <w:color w:val="000000"/>
          <w:sz w:val="28"/>
        </w:rPr>
        <w:t xml:space="preserve">   тыс. рублей.</w:t>
      </w:r>
    </w:p>
    <w:p w14:paraId="09000000">
      <w:pPr>
        <w:tabs>
          <w:tab w:leader="none" w:pos="182" w:val="left"/>
        </w:tabs>
        <w:spacing w:line="322" w:lineRule="exact"/>
        <w:ind w:firstLine="0" w:left="19"/>
        <w:rPr>
          <w:color w:val="000000"/>
          <w:sz w:val="28"/>
        </w:rPr>
      </w:pPr>
    </w:p>
    <w:p w14:paraId="0A000000">
      <w:pPr>
        <w:rPr>
          <w:sz w:val="32"/>
        </w:rPr>
      </w:pPr>
      <w:r>
        <w:rPr>
          <w:color w:val="000000"/>
          <w:sz w:val="32"/>
        </w:rPr>
        <w:t>МУНИЦИПАЛЬНОЕ БЮДЖЕТНОЕ УЧРЕ</w:t>
      </w:r>
      <w:r>
        <w:rPr>
          <w:sz w:val="32"/>
        </w:rPr>
        <w:t>ЖДЕНИ</w:t>
      </w:r>
      <w:r>
        <w:rPr>
          <w:sz w:val="32"/>
        </w:rPr>
        <w:t xml:space="preserve">Е КУЛЬТУРЫ ЛОПАНСКОГО СЕЛЬСКОГО ПОСЕЛЕНИЯ ЦЕЛИНСКОГО РАЙОНА </w:t>
      </w:r>
    </w:p>
    <w:p w14:paraId="0B000000">
      <w:pPr>
        <w:ind/>
        <w:jc w:val="center"/>
        <w:rPr>
          <w:sz w:val="32"/>
        </w:rPr>
      </w:pPr>
      <w:r>
        <w:rPr>
          <w:sz w:val="32"/>
        </w:rPr>
        <w:t>« ДОМ</w:t>
      </w:r>
      <w:r>
        <w:rPr>
          <w:sz w:val="32"/>
        </w:rPr>
        <w:t xml:space="preserve"> КУЛЬТУРЫ»</w:t>
      </w:r>
    </w:p>
    <w:p w14:paraId="0C000000">
      <w:pPr>
        <w:spacing w:before="322" w:line="322" w:lineRule="exact"/>
        <w:ind w:firstLine="0" w:left="10" w:right="4838"/>
        <w:rPr>
          <w:color w:val="FB290D"/>
        </w:rPr>
      </w:pPr>
      <w:r>
        <w:rPr>
          <w:sz w:val="28"/>
        </w:rPr>
        <w:t xml:space="preserve">Штатная численность – 9,35 единиц </w:t>
      </w:r>
      <w:r>
        <w:rPr>
          <w:spacing w:val="-1"/>
          <w:sz w:val="28"/>
        </w:rPr>
        <w:t xml:space="preserve">Денежное содержание </w:t>
      </w:r>
      <w:r>
        <w:rPr>
          <w:spacing w:val="-1"/>
          <w:sz w:val="28"/>
        </w:rPr>
        <w:t xml:space="preserve">–  </w:t>
      </w:r>
      <w:r>
        <w:rPr>
          <w:color w:themeColor="text1" w:val="000000"/>
          <w:spacing w:val="-1"/>
          <w:sz w:val="28"/>
        </w:rPr>
        <w:t>3605</w:t>
      </w:r>
      <w:r>
        <w:rPr>
          <w:color w:themeColor="text1" w:val="000000"/>
          <w:spacing w:val="-1"/>
          <w:sz w:val="28"/>
        </w:rPr>
        <w:t>,50</w:t>
      </w:r>
      <w:r>
        <w:rPr>
          <w:color w:themeColor="text1" w:val="000000"/>
          <w:spacing w:val="-1"/>
          <w:sz w:val="28"/>
        </w:rPr>
        <w:t xml:space="preserve">  </w:t>
      </w:r>
      <w:r>
        <w:rPr>
          <w:color w:themeColor="text1" w:val="000000"/>
          <w:spacing w:val="-1"/>
          <w:sz w:val="28"/>
        </w:rPr>
        <w:t>тыс.р</w:t>
      </w:r>
      <w:r>
        <w:rPr>
          <w:color w:themeColor="text1" w:val="000000"/>
          <w:spacing w:val="-1"/>
          <w:sz w:val="28"/>
        </w:rPr>
        <w:t>ублей</w:t>
      </w:r>
    </w:p>
    <w:p w14:paraId="0D000000">
      <w:pPr>
        <w:rPr>
          <w:sz w:val="28"/>
        </w:rPr>
      </w:pPr>
    </w:p>
    <w:p w14:paraId="0E000000">
      <w:pPr>
        <w:rPr>
          <w:sz w:val="28"/>
        </w:rPr>
      </w:pPr>
    </w:p>
    <w:p w14:paraId="0F000000">
      <w:pPr>
        <w:rPr>
          <w:sz w:val="28"/>
        </w:rPr>
      </w:pPr>
    </w:p>
    <w:p w14:paraId="10000000">
      <w:pPr>
        <w:rPr>
          <w:sz w:val="28"/>
        </w:rPr>
      </w:pPr>
    </w:p>
    <w:p w14:paraId="11000000">
      <w:pPr>
        <w:rPr>
          <w:sz w:val="28"/>
        </w:rPr>
      </w:pPr>
      <w:r>
        <w:rPr>
          <w:sz w:val="28"/>
        </w:rPr>
        <w:t>Заведующий сектором</w:t>
      </w:r>
    </w:p>
    <w:p w14:paraId="12000000">
      <w:pPr>
        <w:rPr>
          <w:sz w:val="28"/>
        </w:rPr>
      </w:pPr>
      <w:r>
        <w:rPr>
          <w:sz w:val="28"/>
        </w:rPr>
        <w:t xml:space="preserve">экономики и финансов                                         </w:t>
      </w:r>
      <w:r>
        <w:rPr>
          <w:sz w:val="28"/>
        </w:rPr>
        <w:t>Г.А.Гимбатова</w:t>
      </w:r>
      <w:r>
        <w:rPr>
          <w:sz w:val="28"/>
        </w:rPr>
        <w:t xml:space="preserve">  </w:t>
      </w:r>
    </w:p>
    <w:p w14:paraId="13000000">
      <w:pPr>
        <w:rPr>
          <w:sz w:val="28"/>
        </w:rPr>
      </w:pPr>
    </w:p>
    <w:p w14:paraId="14000000">
      <w:pPr>
        <w:rPr>
          <w:sz w:val="28"/>
        </w:rPr>
      </w:pPr>
      <w:r>
        <w:rPr>
          <w:sz w:val="28"/>
        </w:rPr>
        <w:t xml:space="preserve">Главный бухгалтер                                                 </w:t>
      </w:r>
      <w:r>
        <w:rPr>
          <w:sz w:val="28"/>
        </w:rPr>
        <w:t>Н.А.Иванова</w:t>
      </w:r>
      <w:r>
        <w:rPr>
          <w:sz w:val="28"/>
        </w:rPr>
        <w:t xml:space="preserve">                                                                             </w:t>
      </w:r>
    </w:p>
    <w:p w14:paraId="15000000">
      <w:pPr>
        <w:sectPr>
          <w:type w:val="continuous"/>
          <w:pgSz w:h="16834" w:orient="portrait" w:w="11909"/>
          <w:pgMar w:bottom="720" w:footer="720" w:gutter="0" w:header="720" w:left="1092" w:right="554" w:top="1440"/>
        </w:sectPr>
      </w:pPr>
    </w:p>
    <w:p w14:paraId="16000000"/>
    <w:sectPr>
      <w:type w:val="continuous"/>
      <w:pgSz w:h="16834" w:orient="portrait" w:w="11909"/>
      <w:pgMar w:bottom="720" w:footer="720" w:gutter="0" w:header="720" w:left="1092" w:right="2935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0"/>
      <w:ind/>
    </w:pPr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Balloon Text"/>
    <w:basedOn w:val="Style_1"/>
    <w:link w:val="Style_9_ch"/>
    <w:rPr>
      <w:rFonts w:ascii="Tahoma" w:hAnsi="Tahoma"/>
      <w:sz w:val="16"/>
    </w:rPr>
  </w:style>
  <w:style w:styleId="Style_9_ch" w:type="character">
    <w:name w:val="Balloon Text"/>
    <w:basedOn w:val="Style_1_ch"/>
    <w:link w:val="Style_9"/>
    <w:rPr>
      <w:rFonts w:ascii="Tahoma" w:hAnsi="Tahoma"/>
      <w:sz w:val="16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Основной шрифт абзаца1"/>
    <w:link w:val="Style_13_ch"/>
  </w:style>
  <w:style w:styleId="Style_13_ch" w:type="character">
    <w:name w:val="Основной шрифт абзаца1"/>
    <w:link w:val="Style_13"/>
  </w:style>
  <w:style w:styleId="Style_14" w:type="paragraph">
    <w:name w:val="toc 1"/>
    <w:next w:val="Style_1"/>
    <w:link w:val="Style_14_ch"/>
    <w:uiPriority w:val="39"/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ind/>
      <w:jc w:val="both"/>
    </w:pPr>
    <w:rPr>
      <w:rFonts w:ascii="XO Thames" w:hAnsi="XO Thames"/>
    </w:rPr>
  </w:style>
  <w:style w:styleId="Style_15_ch" w:type="character">
    <w:name w:val="Header and Footer"/>
    <w:link w:val="Style_15"/>
    <w:rPr>
      <w:rFonts w:ascii="XO Thames" w:hAnsi="XO Thames"/>
    </w:rPr>
  </w:style>
  <w:style w:styleId="Style_16" w:type="paragraph">
    <w:name w:val="toc 9"/>
    <w:next w:val="Style_1"/>
    <w:link w:val="Style_16_ch"/>
    <w:uiPriority w:val="39"/>
    <w:pPr>
      <w:ind w:firstLine="0" w:left="1600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Обычный1"/>
    <w:link w:val="Style_17_ch"/>
  </w:style>
  <w:style w:styleId="Style_17_ch" w:type="character">
    <w:name w:val="Обычный1"/>
    <w:link w:val="Style_17"/>
  </w:style>
  <w:style w:styleId="Style_18" w:type="paragraph">
    <w:name w:val="toc 8"/>
    <w:next w:val="Style_1"/>
    <w:link w:val="Style_18_ch"/>
    <w:uiPriority w:val="39"/>
    <w:pPr>
      <w:ind w:firstLine="0" w:left="1400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oc 5"/>
    <w:next w:val="Style_1"/>
    <w:link w:val="Style_20_ch"/>
    <w:uiPriority w:val="39"/>
    <w:pPr>
      <w:ind w:firstLine="0" w:left="800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1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1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Гиперссылка1"/>
    <w:link w:val="Style_23_ch"/>
    <w:rPr>
      <w:color w:val="0000FF"/>
      <w:u w:val="single"/>
    </w:rPr>
  </w:style>
  <w:style w:styleId="Style_23_ch" w:type="character">
    <w:name w:val="Гиперссылка1"/>
    <w:link w:val="Style_23"/>
    <w:rPr>
      <w:color w:val="0000FF"/>
      <w:u w:val="single"/>
    </w:rPr>
  </w:style>
  <w:style w:styleId="Style_24" w:type="paragraph">
    <w:name w:val="heading 4"/>
    <w:next w:val="Style_1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1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2022-07-18T08:22:49Z</dcterms:modified>
</cp:coreProperties>
</file>